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B3" w:rsidRPr="00C826B5" w:rsidRDefault="006409B3" w:rsidP="006409B3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Draft Bridges 2019/20 Capital Programme</w:t>
      </w:r>
    </w:p>
    <w:p w:rsidR="006409B3" w:rsidRPr="00C826B5" w:rsidRDefault="006409B3" w:rsidP="006409B3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206"/>
        <w:gridCol w:w="1685"/>
        <w:gridCol w:w="2076"/>
        <w:gridCol w:w="1295"/>
      </w:tblGrid>
      <w:tr w:rsidR="006409B3" w:rsidRPr="00C826B5" w:rsidTr="0035481F">
        <w:trPr>
          <w:trHeight w:val="510"/>
          <w:tblHeader/>
        </w:trPr>
        <w:tc>
          <w:tcPr>
            <w:tcW w:w="5000" w:type="pct"/>
            <w:gridSpan w:val="5"/>
            <w:shd w:val="clear" w:color="auto" w:fill="E4C9FF"/>
            <w:vAlign w:val="center"/>
            <w:hideMark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Programme: Bridges</w:t>
            </w:r>
          </w:p>
        </w:tc>
      </w:tr>
      <w:tr w:rsidR="006409B3" w:rsidRPr="00C826B5" w:rsidTr="0035481F">
        <w:trPr>
          <w:trHeight w:val="545"/>
          <w:tblHeader/>
        </w:trPr>
        <w:tc>
          <w:tcPr>
            <w:tcW w:w="1316" w:type="pct"/>
            <w:shd w:val="clear" w:color="auto" w:fill="E4C9FF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1119" w:type="pct"/>
            <w:shd w:val="clear" w:color="auto" w:fill="E4C9FF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855" w:type="pct"/>
            <w:shd w:val="clear" w:color="auto" w:fill="E4C9FF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1053" w:type="pct"/>
            <w:shd w:val="clear" w:color="auto" w:fill="E4C9FF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Description</w:t>
            </w:r>
          </w:p>
        </w:tc>
        <w:tc>
          <w:tcPr>
            <w:tcW w:w="657" w:type="pct"/>
            <w:shd w:val="clear" w:color="auto" w:fill="E4C9FF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6409B3" w:rsidRPr="00C826B5" w:rsidTr="0035481F">
        <w:trPr>
          <w:trHeight w:val="457"/>
        </w:trPr>
        <w:tc>
          <w:tcPr>
            <w:tcW w:w="4343" w:type="pct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  <w:hideMark/>
          </w:tcPr>
          <w:p w:rsidR="006409B3" w:rsidRPr="00C826B5" w:rsidRDefault="006409B3" w:rsidP="003548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826B5">
              <w:rPr>
                <w:rFonts w:ascii="Calibri" w:hAnsi="Calibri" w:cs="Arial"/>
                <w:b/>
                <w:bCs/>
                <w:color w:val="000000"/>
                <w:szCs w:val="24"/>
              </w:rPr>
              <w:t>Countywide Capital Allocation: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£3,000,000</w:t>
            </w:r>
          </w:p>
        </w:tc>
      </w:tr>
      <w:tr w:rsidR="006409B3" w:rsidRPr="00C826B5" w:rsidTr="0035481F">
        <w:trPr>
          <w:trHeight w:val="801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Carnforth Canal Footbridge (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Tubewright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Rural North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Footbridge Renewal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£162,440</w:t>
            </w:r>
          </w:p>
        </w:tc>
      </w:tr>
      <w:tr w:rsidR="006409B3" w:rsidRPr="00C826B5" w:rsidTr="0035481F">
        <w:trPr>
          <w:trHeight w:val="71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Town End Canal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Morecambe North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£40,000</w:t>
            </w:r>
          </w:p>
        </w:tc>
      </w:tr>
      <w:tr w:rsidR="006409B3" w:rsidRPr="00C826B5" w:rsidTr="0035481F">
        <w:trPr>
          <w:trHeight w:val="729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Halton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Station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Rural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£20,000</w:t>
            </w:r>
          </w:p>
        </w:tc>
      </w:tr>
      <w:tr w:rsidR="006409B3" w:rsidRPr="00C826B5" w:rsidTr="0035481F">
        <w:trPr>
          <w:trHeight w:val="82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Infirmary Canal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Central/</w:t>
            </w:r>
            <w:r w:rsidRPr="00C826B5">
              <w:rPr>
                <w:rFonts w:ascii="Calibri" w:hAnsi="Calibri"/>
                <w:color w:val="000000"/>
                <w:szCs w:val="24"/>
              </w:rPr>
              <w:br/>
              <w:t>Lancaster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Maintenance Painting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£137,800</w:t>
            </w:r>
          </w:p>
        </w:tc>
      </w:tr>
      <w:tr w:rsidR="006409B3" w:rsidRPr="00C826B5" w:rsidTr="0035481F">
        <w:trPr>
          <w:trHeight w:val="851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White Horse Railway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East/</w:t>
            </w:r>
            <w:r w:rsidRPr="00C826B5">
              <w:rPr>
                <w:rFonts w:ascii="Calibri" w:hAnsi="Calibri"/>
                <w:color w:val="000000"/>
                <w:szCs w:val="24"/>
              </w:rPr>
              <w:br/>
              <w:t>Preston Rural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Wyre/</w:t>
            </w:r>
            <w:r w:rsidRPr="00C826B5">
              <w:rPr>
                <w:rFonts w:ascii="Calibri" w:hAnsi="Calibri"/>
                <w:color w:val="000000"/>
                <w:szCs w:val="24"/>
              </w:rPr>
              <w:br/>
              <w:t>Preston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£40,000</w:t>
            </w:r>
          </w:p>
        </w:tc>
      </w:tr>
      <w:tr w:rsidR="006409B3" w:rsidRPr="00C826B5" w:rsidTr="0035481F">
        <w:trPr>
          <w:trHeight w:val="83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Hipping Stones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Footbridge Renewal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£57,600</w:t>
            </w:r>
          </w:p>
        </w:tc>
      </w:tr>
      <w:tr w:rsidR="006409B3" w:rsidRPr="00C826B5" w:rsidTr="0035481F">
        <w:trPr>
          <w:trHeight w:val="84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St Michaels Footbridge (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Tubewright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Central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Footbridge Renewal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£162,440</w:t>
            </w:r>
          </w:p>
        </w:tc>
      </w:tr>
      <w:tr w:rsidR="006409B3" w:rsidRPr="00C826B5" w:rsidTr="0035481F">
        <w:trPr>
          <w:trHeight w:val="703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Arley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Brook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South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Culvert Reconstruction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£310,800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Sykes Cottage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Longridge with Bowland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£30,000</w:t>
            </w:r>
          </w:p>
        </w:tc>
      </w:tr>
      <w:tr w:rsidR="006409B3" w:rsidRPr="00C826B5" w:rsidTr="0035481F">
        <w:trPr>
          <w:trHeight w:val="725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Watt Street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£25,000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Highbury Road Railway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St Annes North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£165,000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Hargreaves Railway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Leyland Central</w:t>
            </w:r>
            <w:r w:rsidRPr="00C826B5">
              <w:rPr>
                <w:rFonts w:ascii="Calibri" w:hAnsi="Calibri"/>
                <w:color w:val="000000"/>
                <w:szCs w:val="24"/>
              </w:rPr>
              <w:br/>
              <w:t>Leyland South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Malt Kiln Farm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Leyland Central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£8,000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Wanes Blades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£13,000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 xml:space="preserve">19/20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Hawksclough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Skelmersdale Central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£6,700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Meadow Lane Railway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Rural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£61,650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Carr Brook Close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Clayton with Whittle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£9,000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Red Farm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Rural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£124,900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Avenue Parade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Accrington South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Hyndburn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£33,000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Curzon Street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£289,400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Danes House Canal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£14,000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The Brig (St James Street)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£110,900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Plumbe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Street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Central East</w:t>
            </w:r>
            <w:r w:rsidRPr="00C826B5">
              <w:rPr>
                <w:rFonts w:ascii="Calibri" w:hAnsi="Calibri"/>
                <w:color w:val="000000"/>
                <w:szCs w:val="24"/>
              </w:rPr>
              <w:br/>
              <w:t>Burnley Rural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£12,000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19/20 Park Canal </w:t>
            </w:r>
          </w:p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(Higher Park)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 Rural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£74,250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19/20 Milton Street Retaining Wall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 Hill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£57,600</w:t>
            </w:r>
          </w:p>
        </w:tc>
      </w:tr>
      <w:tr w:rsidR="006409B3" w:rsidRPr="00C826B5" w:rsidTr="0035481F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Buckden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Wood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 Maintenance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£207,600</w:t>
            </w:r>
          </w:p>
        </w:tc>
      </w:tr>
      <w:tr w:rsidR="006409B3" w:rsidRPr="00C826B5" w:rsidTr="0035481F">
        <w:trPr>
          <w:trHeight w:val="1521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Bridges Structural Maintenance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Countywide as necessary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Countywide as necessary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Structural maintenance to bridges, footbridges and retaining walls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£822,920</w:t>
            </w:r>
          </w:p>
        </w:tc>
      </w:tr>
      <w:tr w:rsidR="006409B3" w:rsidRPr="00C826B5" w:rsidTr="0035481F">
        <w:trPr>
          <w:trHeight w:val="525"/>
        </w:trPr>
        <w:tc>
          <w:tcPr>
            <w:tcW w:w="4343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6409B3" w:rsidRPr="00C826B5" w:rsidRDefault="006409B3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6409B3" w:rsidRPr="00C826B5" w:rsidRDefault="006409B3" w:rsidP="0035481F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£3,000,000</w:t>
            </w:r>
          </w:p>
        </w:tc>
      </w:tr>
    </w:tbl>
    <w:p w:rsidR="006409B3" w:rsidRPr="00C826B5" w:rsidRDefault="006409B3" w:rsidP="006409B3">
      <w:pPr>
        <w:rPr>
          <w:rFonts w:ascii="Calibri" w:hAnsi="Calibri"/>
        </w:rPr>
      </w:pPr>
    </w:p>
    <w:p w:rsidR="001C3042" w:rsidRDefault="001C3042" w:rsidP="006409B3"/>
    <w:sectPr w:rsidR="001C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3"/>
    <w:rsid w:val="001C3042"/>
    <w:rsid w:val="006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3E07-5749-4BEE-83A7-992B349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Gorman, Dave</cp:lastModifiedBy>
  <cp:revision>1</cp:revision>
  <dcterms:created xsi:type="dcterms:W3CDTF">2019-02-22T08:57:00Z</dcterms:created>
  <dcterms:modified xsi:type="dcterms:W3CDTF">2019-02-22T08:57:00Z</dcterms:modified>
</cp:coreProperties>
</file>